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7422" w14:textId="77777777" w:rsidR="00967F05" w:rsidRDefault="00CE3FD5">
      <w:pPr>
        <w:adjustRightInd w:val="0"/>
        <w:jc w:val="center"/>
        <w:rPr>
          <w:b/>
          <w:bCs/>
        </w:rPr>
      </w:pPr>
      <w:r>
        <w:rPr>
          <w:b/>
          <w:bCs/>
        </w:rPr>
        <w:t>SUMMARY ANNUAL REPORT FOR</w:t>
      </w:r>
    </w:p>
    <w:p w14:paraId="3BF32D92" w14:textId="77777777" w:rsidR="00967F05" w:rsidRDefault="00CE3FD5">
      <w:pPr>
        <w:adjustRightInd w:val="0"/>
        <w:jc w:val="center"/>
      </w:pPr>
      <w:r>
        <w:rPr>
          <w:b/>
          <w:bCs/>
          <w:caps/>
        </w:rPr>
        <w:t>SHIELDS HEALTH CARE GROUP INC. WELFARE BENEFIT PLAN</w:t>
      </w:r>
    </w:p>
    <w:p w14:paraId="7B27FF32" w14:textId="77777777" w:rsidR="00967F05" w:rsidRDefault="00967F05">
      <w:pPr>
        <w:adjustRightInd w:val="0"/>
      </w:pPr>
    </w:p>
    <w:p w14:paraId="4876141B" w14:textId="77777777" w:rsidR="00967F05" w:rsidRDefault="00CE3FD5">
      <w:pPr>
        <w:adjustRightInd w:val="0"/>
      </w:pPr>
      <w:r>
        <w:tab/>
        <w:t xml:space="preserve">This is a summary of the annual report of the SHIELDS HEALTH CARE GROUP INC. WELFARE BENEFIT PLAN, a health, life insurance, dental, vision, temporary disability, </w:t>
      </w:r>
      <w:r>
        <w:t>long-term disability and death benefits plan (Employer Identification Number 04-3164965, Plan Number 502), for the plan year 01/01/2023 through 12/31/2023. The annual report has been filed with the Employee Benefits Security Administration, as required under the Employee Retirement Income Security Act of 1974 (ERISA).</w:t>
      </w:r>
    </w:p>
    <w:p w14:paraId="74EE1BDC" w14:textId="77777777" w:rsidR="00967F05" w:rsidRDefault="00967F05">
      <w:pPr>
        <w:adjustRightInd w:val="0"/>
      </w:pPr>
    </w:p>
    <w:p w14:paraId="6DAFAEC5" w14:textId="332A38A4" w:rsidR="00967F05" w:rsidRDefault="00CE3FD5">
      <w:pPr>
        <w:adjustRightInd w:val="0"/>
      </w:pPr>
      <w:r>
        <w:tab/>
        <w:t xml:space="preserve">SHIELDS HEALTH CARE GROUP INC. has committed itself to pay certain Medical, </w:t>
      </w:r>
      <w:r>
        <w:t xml:space="preserve">Dental, RX </w:t>
      </w:r>
      <w:r>
        <w:t>claims incurred under the terms of the plan.</w:t>
      </w:r>
    </w:p>
    <w:p w14:paraId="07D0B27B" w14:textId="77777777" w:rsidR="00967F05" w:rsidRDefault="00967F05">
      <w:pPr>
        <w:adjustRightInd w:val="0"/>
      </w:pPr>
    </w:p>
    <w:p w14:paraId="6C5BD659" w14:textId="77777777" w:rsidR="00967F05" w:rsidRDefault="00CE3FD5">
      <w:pPr>
        <w:adjustRightInd w:val="0"/>
        <w:jc w:val="center"/>
      </w:pPr>
      <w:r>
        <w:rPr>
          <w:b/>
          <w:bCs/>
        </w:rPr>
        <w:t>Insurance Information</w:t>
      </w:r>
    </w:p>
    <w:p w14:paraId="1A3B00FB" w14:textId="77777777" w:rsidR="00967F05" w:rsidRDefault="00967F05">
      <w:pPr>
        <w:adjustRightInd w:val="0"/>
      </w:pPr>
    </w:p>
    <w:p w14:paraId="64A15F58" w14:textId="77777777" w:rsidR="00967F05" w:rsidRDefault="00CE3FD5">
      <w:pPr>
        <w:adjustRightInd w:val="0"/>
      </w:pPr>
      <w:r>
        <w:tab/>
        <w:t>The plan has insurance contracts with EYEMED VISION CARE, COLONIAL LIFE &amp; ACCIDENT INSURANCE COMPANY and LIFE INSURANCE COMPANY OF NORTH AMERICA to pay certain Vision, Worksite Benefits, Life insurance, EAP, AD&amp;D, Temporary disability, Long-term disability claims incurred under the terms of the plan. The total premiums paid for the plan year ending 12/31/2023 were $391,020.</w:t>
      </w:r>
    </w:p>
    <w:p w14:paraId="1DD39BB9" w14:textId="77777777" w:rsidR="00967F05" w:rsidRDefault="00967F05">
      <w:pPr>
        <w:adjustRightInd w:val="0"/>
      </w:pPr>
    </w:p>
    <w:p w14:paraId="5A09B922" w14:textId="77777777" w:rsidR="00967F05" w:rsidRDefault="00CE3FD5">
      <w:pPr>
        <w:adjustRightInd w:val="0"/>
        <w:jc w:val="center"/>
        <w:rPr>
          <w:b/>
          <w:bCs/>
        </w:rPr>
      </w:pPr>
      <w:r>
        <w:rPr>
          <w:b/>
          <w:bCs/>
        </w:rPr>
        <w:t>Your Rights to Additional Information</w:t>
      </w:r>
    </w:p>
    <w:p w14:paraId="42103EA5" w14:textId="77777777" w:rsidR="00967F05" w:rsidRDefault="00967F05">
      <w:pPr>
        <w:adjustRightInd w:val="0"/>
      </w:pPr>
    </w:p>
    <w:p w14:paraId="04400BFF" w14:textId="77777777" w:rsidR="00967F05" w:rsidRDefault="00CE3FD5">
      <w:pPr>
        <w:adjustRightInd w:val="0"/>
      </w:pPr>
      <w:r>
        <w:tab/>
        <w:t>You have the right to receive a copy of the full annual report, or any part thereof, on request. The items listed below are included in that report:</w:t>
      </w:r>
    </w:p>
    <w:p w14:paraId="2818F720" w14:textId="77777777" w:rsidR="00967F05" w:rsidRDefault="00967F05">
      <w:pPr>
        <w:adjustRightInd w:val="0"/>
      </w:pPr>
    </w:p>
    <w:p w14:paraId="60CD5705" w14:textId="77777777" w:rsidR="00967F05" w:rsidRDefault="00CE3FD5">
      <w:pPr>
        <w:adjustRightInd w:val="0"/>
        <w:ind w:left="1440" w:hanging="720"/>
      </w:pPr>
      <w:r>
        <w:t>1.</w:t>
      </w:r>
      <w:r>
        <w:tab/>
        <w:t>Insurance information, including sales commissions paid by insurance carriers.</w:t>
      </w:r>
    </w:p>
    <w:p w14:paraId="40905733" w14:textId="77777777" w:rsidR="00967F05" w:rsidRDefault="00967F05">
      <w:pPr>
        <w:adjustRightInd w:val="0"/>
      </w:pPr>
    </w:p>
    <w:p w14:paraId="7C6E0715" w14:textId="77777777" w:rsidR="00967F05" w:rsidRDefault="00CE3FD5">
      <w:pPr>
        <w:adjustRightInd w:val="0"/>
      </w:pPr>
      <w:r>
        <w:tab/>
        <w:t>To obtain a copy of the full annual report, or any part thereof, write or call the office of CHRISTINE MAVILIA, who is a representative of the plan administrator, at 700 CONGRESS STREET, SUITE 204, QUINCY, MA 02169 and phone number, 617-376-7418. The charge to cover copying costs will be $2.50 for the full annual report, or $.30 per page for any part thereof.</w:t>
      </w:r>
    </w:p>
    <w:p w14:paraId="24129C61" w14:textId="77777777" w:rsidR="00967F05" w:rsidRDefault="00967F05">
      <w:pPr>
        <w:adjustRightInd w:val="0"/>
      </w:pPr>
    </w:p>
    <w:p w14:paraId="7905F081" w14:textId="77777777" w:rsidR="00DD0FB0" w:rsidRDefault="00CE3FD5">
      <w:pPr>
        <w:adjustRightInd w:val="0"/>
      </w:pPr>
      <w:r>
        <w:tab/>
        <w:t xml:space="preserve">You also have the legally protected right to examine the annual report at the main office of the plan: 700 CONGRESS STREET, SUITE 204, QUINCY, MA 02169, and at the U.S. Department of Labor in Washington, D.C., or to obtain a copy from the U.S. Department of Labor upon payment of copying costs. Requests to the Department should be addressed to: Public Disclosure Room, Room N-1513, Employee Benefits Security Administration, U.S. Department of Labor, 200 Constitution Avenue, N.W., Washington, D.C. 20210. The </w:t>
      </w:r>
      <w:r>
        <w:t>annual report is also available online at the Department of Labor website www.efast.dol.gov.</w:t>
      </w:r>
    </w:p>
    <w:sectPr w:rsidR="00DD0FB0">
      <w:headerReference w:type="defaul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371C" w14:textId="77777777" w:rsidR="00DD0FB0" w:rsidRDefault="00DD0FB0">
      <w:r>
        <w:separator/>
      </w:r>
    </w:p>
  </w:endnote>
  <w:endnote w:type="continuationSeparator" w:id="0">
    <w:p w14:paraId="29A0387C" w14:textId="77777777" w:rsidR="00DD0FB0" w:rsidRDefault="00D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3D38" w14:textId="77777777" w:rsidR="00DD0FB0" w:rsidRDefault="00DD0FB0">
      <w:r>
        <w:separator/>
      </w:r>
    </w:p>
  </w:footnote>
  <w:footnote w:type="continuationSeparator" w:id="0">
    <w:p w14:paraId="1997C929" w14:textId="77777777" w:rsidR="00DD0FB0" w:rsidRDefault="00D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EB6D" w14:textId="77777777" w:rsidR="00967F05" w:rsidRDefault="00CE3FD5">
    <w:pPr>
      <w:widowControl w:val="0"/>
      <w:adjustRightInd w:val="0"/>
    </w:pPr>
    <w:r>
      <w:t xml:space="preserve">OMB Control number 1210-0040; Expiration Date 03/31/2026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24BA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leader="dot" w:pos="1080"/>
        </w:tabs>
        <w:ind w:firstLine="720"/>
      </w:pPr>
    </w:lvl>
  </w:abstractNum>
  <w:num w:numId="1" w16cid:durableId="120313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78"/>
    <w:rsid w:val="00167717"/>
    <w:rsid w:val="00456B78"/>
    <w:rsid w:val="004C7482"/>
    <w:rsid w:val="00967F05"/>
    <w:rsid w:val="00A703DA"/>
    <w:rsid w:val="00CE3FD5"/>
    <w:rsid w:val="00D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F24E0"/>
  <w14:defaultImageDpi w14:val="0"/>
  <w15:docId w15:val="{7FA77C99-0BB1-4E9C-9CBE-7A541A7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TOC1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  <w:style w:type="paragraph" w:styleId="TOC1">
    <w:name w:val="toc 1"/>
    <w:basedOn w:val="Normal"/>
    <w:next w:val="Normal"/>
    <w:autoRedefine/>
    <w:uiPriority w:val="99"/>
    <w:pPr>
      <w:spacing w:before="120"/>
    </w:pPr>
  </w:style>
  <w:style w:type="paragraph" w:styleId="TOC2">
    <w:name w:val="toc 2"/>
    <w:basedOn w:val="Normal"/>
    <w:next w:val="Normal"/>
    <w:autoRedefine/>
    <w:uiPriority w:val="99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1B7E2F598A4299CBDD4F0E167F8B" ma:contentTypeVersion="18" ma:contentTypeDescription="Create a new document." ma:contentTypeScope="" ma:versionID="de4d585238e8a113ea3640a5b7622554">
  <xsd:schema xmlns:xsd="http://www.w3.org/2001/XMLSchema" xmlns:xs="http://www.w3.org/2001/XMLSchema" xmlns:p="http://schemas.microsoft.com/office/2006/metadata/properties" xmlns:ns2="3ed4abaf-08b3-4d4a-8278-b5c51825fc04" xmlns:ns3="ece92a6c-3d08-4e66-bcd7-d28b45e00b42" targetNamespace="http://schemas.microsoft.com/office/2006/metadata/properties" ma:root="true" ma:fieldsID="2c8ed62049baf4707d979f6027ef427b" ns2:_="" ns3:_="">
    <xsd:import namespace="3ed4abaf-08b3-4d4a-8278-b5c51825fc04"/>
    <xsd:import namespace="ece92a6c-3d08-4e66-bcd7-d28b45e00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4abaf-08b3-4d4a-8278-b5c51825fc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59e6d13-7170-4f7b-a94d-cc7d1366cabc}" ma:internalName="TaxCatchAll" ma:showField="CatchAllData" ma:web="3ed4abaf-08b3-4d4a-8278-b5c51825f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2a6c-3d08-4e66-bcd7-d28b45e00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6fa849-9aee-4305-8228-d5ef1c313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d4abaf-08b3-4d4a-8278-b5c51825fc04" xsi:nil="true"/>
    <_Flow_SignoffStatus xmlns="ece92a6c-3d08-4e66-bcd7-d28b45e00b42" xsi:nil="true"/>
    <lcf76f155ced4ddcb4097134ff3c332f xmlns="ece92a6c-3d08-4e66-bcd7-d28b45e00b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6B360-019F-43A5-96B9-1D9230C29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4abaf-08b3-4d4a-8278-b5c51825fc04"/>
    <ds:schemaRef ds:uri="ece92a6c-3d08-4e66-bcd7-d28b45e0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29C47-E689-40F7-A8A6-4F74707C1580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ce92a6c-3d08-4e66-bcd7-d28b45e00b42"/>
    <ds:schemaRef ds:uri="3ed4abaf-08b3-4d4a-8278-b5c51825fc0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10EDBD-70FC-4531-BA62-DE1896452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Chassity Haywood</dc:creator>
  <cp:keywords/>
  <dc:description/>
  <cp:lastModifiedBy>Holloway, Erin</cp:lastModifiedBy>
  <cp:revision>3</cp:revision>
  <dcterms:created xsi:type="dcterms:W3CDTF">2024-08-08T17:02:00Z</dcterms:created>
  <dcterms:modified xsi:type="dcterms:W3CDTF">2024-08-27T20:50:00Z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0x010100DBFE1B7E2F598A4299CBDD4F0E167F8B</vt:lpwstr>
  </property>
  <property fmtid="{D5CDD505-2E9C-101B-9397-08002B2CF9AE}" pid="3" name="MediaServiceImageTags">
    <vt:lpwstr/>
  </property>
</Properties>
</file>